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78" w:rsidRPr="00787F78" w:rsidRDefault="00787F78" w:rsidP="00787F78">
      <w:pPr>
        <w:widowControl/>
        <w:rPr>
          <w:rFonts w:ascii="Arial" w:eastAsia="新細明體" w:hAnsi="Arial" w:cs="Arial"/>
          <w:b/>
          <w:bCs/>
          <w:color w:val="000080"/>
          <w:kern w:val="0"/>
          <w:sz w:val="28"/>
          <w:szCs w:val="28"/>
        </w:rPr>
      </w:pPr>
      <w:r w:rsidRPr="00787F78">
        <w:rPr>
          <w:rFonts w:ascii="Arial" w:eastAsia="新細明體" w:hAnsi="Arial" w:cs="Arial"/>
          <w:b/>
          <w:bCs/>
          <w:color w:val="000080"/>
          <w:kern w:val="0"/>
          <w:sz w:val="28"/>
          <w:szCs w:val="28"/>
        </w:rPr>
        <w:t>yes123</w:t>
      </w:r>
      <w:r w:rsidRPr="00787F78">
        <w:rPr>
          <w:rFonts w:ascii="Arial" w:eastAsia="新細明體" w:hAnsi="Arial" w:cs="Arial"/>
          <w:b/>
          <w:bCs/>
          <w:color w:val="000080"/>
          <w:kern w:val="0"/>
          <w:sz w:val="28"/>
          <w:szCs w:val="28"/>
        </w:rPr>
        <w:t>求職網徵才規約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求職網徵才規約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 xml:space="preserve">    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請徵才企業（下稱委刊人）詳讀以下注意事項，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確認了解並同意，即可購買徵才廣告，謝謝！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1.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委刊人保證如下事項：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 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ab/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(1)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以公司統一編號作為認定委刊人之唯一基準，限委刊人刊登廣告不及於不同統一編號的分公司、關係企業、加盟店、經銷商等，且所營事業、委刊之內容均為真實，無任何詐欺、虛偽、引人錯誤、誇大不實或有違反法令、公序良俗之情事，並須符合個人資料保護法及就業服務法等相關法令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(2)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絕無冒用他人名義或接受他人請託，以會員名義為虛偽之刊登。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(3)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透過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獲取之求職者履歷資料，僅供使用於自身徵才之用，絕不作為其他商業或非商業或違法目的之使用，亦絕不藉徵才名義強迫求職者購買商品、服務、課程、繳交入會費等以作為任職條件之交換、或要求職者提供財力證明、保證金、存款帳號等行為、或使求職者為其他違反法令、公序良俗之行為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2.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委刊人應自行上線更新維護職缺內容，以及企業簡介的文字、圖檔資料，或以書面、電子檔案傳輸載明擬更新之內容通知經銷商或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。所有上載、傳送、輸入或提供予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之任何資料，均表示同意授權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管理利用，並可修改、重製、翻譯、散布、發行及公開播送、發表、傳輸、上映該等資料。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委刊人之刊登之內容，未依法標示警語、註明核准字號或許可字號，或有應主管機關許可方得刊登之事項而未經許可者，均不得刊登於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網頁。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3.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為保護求職者隱私安全，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得有以下禁止或限定：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 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ab/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(1)yes123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得拒絕下列客戶購買企業徵才服務並刊登廣告，委刊人不得異議：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●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營業或刊登內容有違反法令、公序良俗之虞，包括八大特種行業、賭博網站、情色行業等；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●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未設立營利事業登記，或未於台灣設置分公司或辦事處之外國公司或組織；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●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經營人力仲介相關行業；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●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債信不良或曾有違反本契約之行為者。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(2)yes123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得限制下列客戶以下事項，委刊人不得異議：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●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保險業、直傳銷業、信用卡推廣、融資貸款、專營電話行銷等，得應求職者要求不顯示連絡方式等資料；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●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模特兒經紀、婚姻介紹等，限制不得使用履歷配對、主動搜尋人才等服務，履歷來源僅為求職者的主動應徵。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(3)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為保障求職者權益，委刊人同意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求職網針對特定職務加註警告標語。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4.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簽約時，以下行業須另外檢附證明：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 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ab/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(1)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保險業：本刊登服務契約務必蓋章，限通訊處章或個人私章加簽名；並檢附委刊人名片或識別証影本。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(2)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殯葬服務業、個人或工商徵信業、模特兒經紀業、婚姻介紹業、通訊行，以及無統編但有立案之企業：皆須檢附營利事業登記、主管機關之核准函或立案證明。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5.yes123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有權限定委刊人發信給求職者的數量，以及使用【企業主動搜尋人才】功能所搜得及閱覽的履歷表數量。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6.yes123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與經銷商不保證委刊人收到履歷表的數量，委刊人不得以此為由要求解約或退費。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lastRenderedPageBreak/>
        <w:t>7.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本刊登服務契約，委刊人同意刊登及訂閱期間為上述勾選購買之期間，並取得企業徵才服務資格，除雙方合意或委刊人有違約事由提前終止外，任一方皆不得任意提前終止本契約。委刊人於刊登及訂閱期間內若發生停業、歇業、撤銷或廢止登記、聲請重整、破產、解散等之事實時，即行發生終止之效力，且不得要求退費。本契約期滿續約時，委刊人得選擇下載刊登服務契約頁面用印或逕以線上點選續約，並於完成付款後，新合約即成立生效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8.yes123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僅為徵才之媒介平台，經銷商則僅係接受委刊人委託後以經銷商名義向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委刊廣告，委刊人與求職者間發生之任何爭議或履歷資料不符之狀況，不論是徵才期間或錄用後，均應由委刊人與求職者間自行依法處理。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9.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刊登期間內委刊人違反本契約中任一條約、或有求職者向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、媒體、民間消保團體、中央及地方政府機關申訴、告訴或起訴，委刊人之行為涉嫌違法情事或不當，或有異常使用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所提供之各種服務之情形者，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有權立即終止契約、停止徵才廣告之刊登、限制或調整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所提供之各種服務範圍，委刊人不得請求退款，並於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日內繳清所有應繳而尚未繳納之款項，委刊人應自負一切法律責任，並應對經銷商、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或第三人因之所受損害、遭索賠或處以行政罰鍰時，負全額賠償之責。如有違反第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1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條各款、第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2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條第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2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項約定之情形時，委刊人並同意給付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相當於刊登費用一百倍之懲罰性違約金。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10.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本合約之傳真本視為正本。本契約若有未盡事宜，雙方得議定後以附件或切結書增訂之，增訂之附件或切結書與本契約有相同之效力。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11.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因本契約所生之爭議而有涉訟之必要時，雙方合意以台灣台北地方法院為第一審管轄法院。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12.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告知事項：與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訂定刊登服務契約而主動提供個人資料之委刊人之代表人、履行輔助人或代理人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（包括但不限於負責人、承辦人及為處理徵才相關事宜之人，下稱相關人員），已明確知悉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依個人資料保護法（下稱個資法）第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8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條第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1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項規定，告知以下事項：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 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ab/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(1)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非公務機關名稱：一二三生活科技股份有限公司。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(2)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蒐集之目的：進行徵信、稽核及傳遞相關訊息。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(3)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個人資料之類別：識別類、受僱情形等。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(4)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個人資料利用之期間：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存續期間內。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(5)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個人資料利用之地區：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服務範圍內、與委刊人所在地區。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(6)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個人資料利用之對象：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(7)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個人資料利用之方式：電話、網際網路、電子郵件、電子檔案、書面及傳真等。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(8)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得行使之權利及方式：相關人得對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yes123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所保有之自身個人資料，進行查詢、閱覽、下載複製本、補充或更正內容，並得請求停止蒐集、處理、利用或刪除。</w:t>
      </w:r>
    </w:p>
    <w:p w:rsidR="000B5346" w:rsidRPr="000B5346" w:rsidRDefault="000B5346" w:rsidP="000B5346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2"/>
        </w:rPr>
      </w:pPr>
      <w:r w:rsidRPr="000B5346">
        <w:rPr>
          <w:rFonts w:ascii="Arial" w:eastAsia="新細明體" w:hAnsi="Arial" w:cs="Arial"/>
          <w:color w:val="000000"/>
          <w:kern w:val="0"/>
          <w:sz w:val="22"/>
        </w:rPr>
        <w:t>(9)</w:t>
      </w:r>
      <w:r w:rsidRPr="000B5346">
        <w:rPr>
          <w:rFonts w:ascii="Arial" w:eastAsia="新細明體" w:hAnsi="Arial" w:cs="Arial"/>
          <w:color w:val="000000"/>
          <w:kern w:val="0"/>
          <w:sz w:val="22"/>
        </w:rPr>
        <w:t>本人得自由選擇提供個人資料，不提供時，將不利於合約內容之磋商、徵信、稽核行為之進行及傳遞相關訊息。</w:t>
      </w:r>
    </w:p>
    <w:p w:rsidR="006959EB" w:rsidRDefault="006959EB">
      <w:pPr>
        <w:rPr>
          <w:rFonts w:hint="eastAsia"/>
        </w:rPr>
      </w:pPr>
    </w:p>
    <w:p w:rsidR="000B5346" w:rsidRPr="000B5346" w:rsidRDefault="000B5346">
      <w:pPr>
        <w:rPr>
          <w:b/>
          <w:bdr w:val="single" w:sz="4" w:space="0" w:color="auto"/>
        </w:rPr>
      </w:pPr>
      <w:r w:rsidRPr="000B5346">
        <w:rPr>
          <w:rFonts w:hint="eastAsia"/>
          <w:b/>
          <w:bdr w:val="single" w:sz="4" w:space="0" w:color="auto"/>
        </w:rPr>
        <w:t>合約書下載</w:t>
      </w:r>
    </w:p>
    <w:sectPr w:rsidR="000B5346" w:rsidRPr="000B5346" w:rsidSect="00787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F78"/>
    <w:rsid w:val="000B5346"/>
    <w:rsid w:val="006959EB"/>
    <w:rsid w:val="0078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346"/>
  </w:style>
  <w:style w:type="character" w:customStyle="1" w:styleId="apple-tab-span">
    <w:name w:val="apple-tab-span"/>
    <w:basedOn w:val="a0"/>
    <w:rsid w:val="000B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2015-01-12T04:28:00Z</dcterms:created>
  <dcterms:modified xsi:type="dcterms:W3CDTF">2015-01-12T04:29:00Z</dcterms:modified>
</cp:coreProperties>
</file>